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43EAE" w:rsidRDefault="00A43EAE" w:rsidP="00A43E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3EAE" w:rsidRDefault="00A43EAE" w:rsidP="00A43EA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Pr="000A4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Рішенням 5 сесії Погребищенської</w:t>
      </w: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міської ради Вінницького району                    </w:t>
      </w:r>
    </w:p>
    <w:p w:rsidR="00A43EAE" w:rsidRPr="000A4E44" w:rsidRDefault="00A43EAE" w:rsidP="00A43EA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Вінницької області 8 скликання</w:t>
      </w: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«30» грудня 2020 р. №78</w:t>
      </w:r>
    </w:p>
    <w:p w:rsidR="00A43EAE" w:rsidRPr="000A4E44" w:rsidRDefault="00A43EAE" w:rsidP="00A43EA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EAE" w:rsidRPr="000A4E44" w:rsidRDefault="00A43EAE" w:rsidP="00A4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A43EAE" w:rsidRPr="000A4E44" w:rsidRDefault="00A43EAE" w:rsidP="00A43EAE">
      <w:pPr>
        <w:spacing w:after="0" w:line="240" w:lineRule="auto"/>
        <w:ind w:right="20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:rsidR="00A43EAE" w:rsidRPr="000A4E44" w:rsidRDefault="00A43EAE" w:rsidP="00A43EAE">
      <w:pPr>
        <w:spacing w:after="0" w:line="240" w:lineRule="auto"/>
        <w:ind w:right="20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:rsidR="00A43EAE" w:rsidRPr="000A4E44" w:rsidRDefault="00A43EAE" w:rsidP="00A43EAE">
      <w:pPr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СТАТУТ</w:t>
      </w:r>
    </w:p>
    <w:p w:rsidR="00A43EAE" w:rsidRPr="000A4E44" w:rsidRDefault="00A43EAE" w:rsidP="00A43EAE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комунального закладу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«</w:t>
      </w:r>
      <w:proofErr w:type="spellStart"/>
      <w:r w:rsidRPr="002E46C1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Довгал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івський</w:t>
      </w:r>
      <w:proofErr w:type="spellEnd"/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 xml:space="preserve"> заклад загальної середньої освіти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І-ІІ ступенів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Погребищенської міської ради</w:t>
      </w:r>
    </w:p>
    <w:p w:rsidR="00A43EAE" w:rsidRPr="000A4E44" w:rsidRDefault="00A43EAE" w:rsidP="00A43EAE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Вінницького району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Вінницької області»</w:t>
      </w:r>
    </w:p>
    <w:p w:rsidR="00A43EAE" w:rsidRPr="000A4E44" w:rsidRDefault="00A43EAE" w:rsidP="00A43EAE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E4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(Нова редакція)</w:t>
      </w: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Default="00A43EAE" w:rsidP="00A43EAE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43EAE" w:rsidRPr="002E46C1" w:rsidRDefault="00A43EAE" w:rsidP="00A43EAE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</w:t>
      </w: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Довгалівка</w:t>
      </w:r>
      <w:proofErr w:type="spellEnd"/>
    </w:p>
    <w:p w:rsidR="00A43EAE" w:rsidRPr="00A43EAE" w:rsidRDefault="00A43EAE" w:rsidP="00A43EAE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рік</w:t>
      </w:r>
    </w:p>
    <w:p w:rsidR="00A43EAE" w:rsidRPr="00A13296" w:rsidRDefault="00A43EAE" w:rsidP="00A43E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1.1.Статут визначає правовий статус  та основні засади діяльності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заклад за</w:t>
      </w:r>
      <w:r>
        <w:rPr>
          <w:rFonts w:ascii="Times New Roman" w:hAnsi="Times New Roman" w:cs="Times New Roman"/>
          <w:sz w:val="28"/>
          <w:szCs w:val="28"/>
        </w:rPr>
        <w:t>гальної середньої освіти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  Погребищенської міської ради  Вінницького району   Вінницької області».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1.2.Комунальний заклад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заклад за</w:t>
      </w:r>
      <w:r>
        <w:rPr>
          <w:rFonts w:ascii="Times New Roman" w:hAnsi="Times New Roman" w:cs="Times New Roman"/>
          <w:sz w:val="28"/>
          <w:szCs w:val="28"/>
        </w:rPr>
        <w:t>гальної середньої освіти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  Погребищенської міської ради Вінницького району   Вінницької області»  скорочене найменування  КЗ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ЗЗСО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ступенів» ,   є закладом  загальної середн</w:t>
      </w:r>
      <w:r>
        <w:rPr>
          <w:rFonts w:ascii="Times New Roman" w:hAnsi="Times New Roman" w:cs="Times New Roman"/>
          <w:sz w:val="28"/>
          <w:szCs w:val="28"/>
        </w:rPr>
        <w:t xml:space="preserve">ьої освіти (далі – Заклад), </w:t>
      </w:r>
      <w:r w:rsidRPr="00A13296">
        <w:rPr>
          <w:rFonts w:ascii="Times New Roman" w:hAnsi="Times New Roman" w:cs="Times New Roman"/>
          <w:sz w:val="28"/>
          <w:szCs w:val="28"/>
        </w:rPr>
        <w:t>що належить до комунальної власності  Погребищенської міської ради Вінницького району Вінницької області  на підставі рішення  5 сесії міської ради  8 скликання від 30 грудня 2020 року №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1.3.  Засновником Закладу є  Погребищенська міська рада ( далі – Засновник).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1.4.У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1.5.Заклад  є юридичною особою, має рахунок в установі банку  (держказначейства), печатку, штамп, ідентифікаційний  номер.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1.6. Юридична адреса Закладу: 222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A13296">
        <w:rPr>
          <w:rFonts w:ascii="Times New Roman" w:hAnsi="Times New Roman" w:cs="Times New Roman"/>
          <w:sz w:val="28"/>
          <w:szCs w:val="28"/>
        </w:rPr>
        <w:t>, Вінницька область,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вулиця</w:t>
      </w:r>
      <w:r w:rsidRPr="00A13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Шкільна </w:t>
      </w:r>
      <w:r w:rsidRPr="00A13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176F39">
        <w:rPr>
          <w:rFonts w:ascii="Times New Roman" w:hAnsi="Times New Roman" w:cs="Times New Roman"/>
          <w:sz w:val="28"/>
          <w:szCs w:val="28"/>
        </w:rPr>
        <w:t>, електронна адреса:</w:t>
      </w:r>
      <w:r w:rsidR="00176F39" w:rsidRPr="00176F39">
        <w:t xml:space="preserve"> </w:t>
      </w:r>
      <w:hyperlink r:id="rId7" w:history="1">
        <w:r w:rsidR="00176F39" w:rsidRPr="00176F39">
          <w:rPr>
            <w:rStyle w:val="a4"/>
            <w:rFonts w:ascii="Times New Roman" w:hAnsi="Times New Roman" w:cs="Times New Roman"/>
            <w:b/>
            <w:i/>
            <w:color w:val="auto"/>
            <w:sz w:val="24"/>
            <w:szCs w:val="24"/>
            <w:lang w:val="de-DE"/>
          </w:rPr>
          <w:t>dovgalivka2012@ukr</w:t>
        </w:r>
        <w:r w:rsidR="00176F39" w:rsidRPr="00176F39">
          <w:rPr>
            <w:rStyle w:val="a4"/>
            <w:rFonts w:ascii="Times New Roman" w:hAnsi="Times New Roman" w:cs="Times New Roman"/>
            <w:b/>
            <w:i/>
            <w:color w:val="auto"/>
            <w:sz w:val="24"/>
            <w:szCs w:val="24"/>
          </w:rPr>
          <w:t>.</w:t>
        </w:r>
        <w:proofErr w:type="spellStart"/>
        <w:r w:rsidR="00176F39" w:rsidRPr="00176F39">
          <w:rPr>
            <w:rStyle w:val="a4"/>
            <w:rFonts w:ascii="Times New Roman" w:hAnsi="Times New Roman" w:cs="Times New Roman"/>
            <w:b/>
            <w:i/>
            <w:color w:val="auto"/>
            <w:sz w:val="24"/>
            <w:szCs w:val="24"/>
            <w:lang w:val="de-DE"/>
          </w:rPr>
          <w:t>net</w:t>
        </w:r>
        <w:proofErr w:type="spellEnd"/>
      </w:hyperlink>
      <w:r w:rsidRPr="00176F3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A43EAE" w:rsidRPr="00A13296" w:rsidRDefault="00A43EAE" w:rsidP="00A43EA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>ІІ ЗАВДАННЯ  ЗАКЛАДУ</w:t>
      </w:r>
    </w:p>
    <w:p w:rsidR="00A43EAE" w:rsidRPr="00A13296" w:rsidRDefault="00A43EAE" w:rsidP="00A43EA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 Основні завдання Закладу :</w:t>
      </w:r>
    </w:p>
    <w:p w:rsidR="00A43EAE" w:rsidRPr="00A13296" w:rsidRDefault="00A43EAE" w:rsidP="00A43EAE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здобуття повної загальної середньої освіти здобувачами освіти;</w:t>
      </w:r>
    </w:p>
    <w:p w:rsidR="00A43EAE" w:rsidRPr="00A13296" w:rsidRDefault="00A43EAE" w:rsidP="00A43E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 єдності навчання і виховання;</w:t>
      </w:r>
    </w:p>
    <w:p w:rsidR="00A43EAE" w:rsidRPr="00A13296" w:rsidRDefault="00A43EAE" w:rsidP="00A43E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 освітніх програм Закладу;</w:t>
      </w:r>
    </w:p>
    <w:p w:rsidR="00A43EAE" w:rsidRPr="00A13296" w:rsidRDefault="00A43EAE" w:rsidP="00A43E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створення науково-методичної і матеріально-технічної бази для організації та здійснення освітнього процесу;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відповідності рівня загальної середньої освіти Державним стандартам загальної середньої освіти;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охорона життя і здоров’я здобувачів освіти, педагогічних та інших працівників  Закладу;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у здобувачів освіти засади здорового способу життя, гігієнічних навичок;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добору і розстановки кадрів;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планування власної діяльності та формування стратегії розвитку  Закладу;</w:t>
      </w:r>
    </w:p>
    <w:p w:rsidR="00A43EAE" w:rsidRPr="00A43EAE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встановлення відповідно до законодавства України прямих зв’язків з навчальними закладами зарубіжних країн, міжнародними організаціями</w:t>
      </w:r>
    </w:p>
    <w:p w:rsidR="00A43EAE" w:rsidRPr="00817E07" w:rsidRDefault="00A43EAE" w:rsidP="00A43EAE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тощо;</w:t>
      </w:r>
    </w:p>
    <w:p w:rsidR="00A43EAE" w:rsidRPr="008753FA" w:rsidRDefault="00A43EAE" w:rsidP="00A4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дотримання фінансової дисципліни, збереження матеріально-технічної бази;</w:t>
      </w:r>
    </w:p>
    <w:p w:rsidR="00A43EAE" w:rsidRPr="00A13296" w:rsidRDefault="00A43EAE" w:rsidP="00A4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видача документів про освіту встановленого зразка;</w:t>
      </w:r>
    </w:p>
    <w:p w:rsidR="00A43EAE" w:rsidRPr="00A13296" w:rsidRDefault="00A43EAE" w:rsidP="00A4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здійснення інших повноважень відповідно до Статуту.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2.2. Заклад  самостійно приймає рішення і здійснює діяльність в межах своєї компетенції, передбаченої законодавством України та цим Статутом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2.3.Заклад несе відповідальність перед суспільством, Засновником за створення безпечних умов освітньої діяльності та їх дотримання:</w:t>
      </w:r>
    </w:p>
    <w:p w:rsidR="00A43EAE" w:rsidRPr="00A13296" w:rsidRDefault="00A43EAE" w:rsidP="00A4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договірних зобов’язань з іншими суб’єктами освітньої, виробничої, наукової діяльності;</w:t>
      </w:r>
    </w:p>
    <w:p w:rsidR="00A43EAE" w:rsidRPr="00A13296" w:rsidRDefault="00A43EAE" w:rsidP="00A4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Державних стандартів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загальної середньої</w:t>
      </w:r>
      <w:r w:rsidRPr="00A13296">
        <w:rPr>
          <w:rFonts w:ascii="Times New Roman" w:hAnsi="Times New Roman" w:cs="Times New Roman"/>
          <w:sz w:val="28"/>
          <w:szCs w:val="28"/>
        </w:rPr>
        <w:t xml:space="preserve"> освіти;</w:t>
      </w:r>
    </w:p>
    <w:p w:rsidR="00A43EAE" w:rsidRPr="00A13296" w:rsidRDefault="00A43EAE" w:rsidP="00A4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фінансової дисципліни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Закладі мовою освіти і виховання здобувачів освіти визначено українську мову.            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має право: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варіативну складову змісту освіти та зміст позакласної роботи,  в установленому порядку розробляти та впроваджувати експериментальні та індивідуальні робочі навчальні плани з урахуванням Державних стандартів освіти;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бути  розпорядником рухомого та нерухомого майна згідно з чинним законодавством і цим Статутом;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відкривати  рахунок;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отримувати кошти та матеріальні цінності від органів місцевого самоврядування, юридичних і фізичних осіб;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здійснювати поточний ремонт приміщень;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запроваджувати  шкільну форму для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здобувачів освіти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:rsidR="00A43EAE" w:rsidRPr="00A43EAE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створювати у своєму складі класи (групи) з дистанційною формою навчання, класи (групи) з поглибле</w:t>
      </w:r>
      <w:r>
        <w:rPr>
          <w:rFonts w:ascii="Times New Roman" w:hAnsi="Times New Roman" w:cs="Times New Roman"/>
          <w:color w:val="000000"/>
          <w:sz w:val="28"/>
          <w:szCs w:val="28"/>
        </w:rPr>
        <w:t>ним вивченням окремих предметів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2.6. У Закладі  створюються та функціонують:</w:t>
      </w:r>
    </w:p>
    <w:p w:rsidR="00A43EAE" w:rsidRPr="00817E07" w:rsidRDefault="00A43EAE" w:rsidP="00A43EA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методичні об’єднання: класних керівників, вчителів початкової освіти, </w:t>
      </w:r>
    </w:p>
    <w:p w:rsidR="00A43EAE" w:rsidRPr="00A13296" w:rsidRDefault="00A43EAE" w:rsidP="00A43EAE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вчителів суспільно-гуманітарного циклу, вчителів природничо-математичного циклу;</w:t>
      </w:r>
    </w:p>
    <w:p w:rsidR="00A43EAE" w:rsidRPr="00A13296" w:rsidRDefault="00A43EAE" w:rsidP="00A43EA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творча група з проблеми школи;</w:t>
      </w:r>
    </w:p>
    <w:p w:rsidR="00A43EAE" w:rsidRPr="00A13296" w:rsidRDefault="00A43EAE" w:rsidP="00A43EA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психолого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- педагогічний семінар .</w:t>
      </w:r>
    </w:p>
    <w:p w:rsidR="00A43EAE" w:rsidRPr="00A13296" w:rsidRDefault="00A43EAE" w:rsidP="00A43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2.7. Медичне обслуговування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здобувачів освіти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 xml:space="preserve">та відповідні умови для його організації забезпечуються Засновником </w:t>
      </w:r>
      <w:r>
        <w:rPr>
          <w:rFonts w:ascii="Times New Roman" w:hAnsi="Times New Roman" w:cs="Times New Roman"/>
          <w:sz w:val="28"/>
          <w:szCs w:val="28"/>
        </w:rPr>
        <w:t>і здійснюються первинним медико-</w:t>
      </w:r>
      <w:r w:rsidRPr="00A13296">
        <w:rPr>
          <w:rFonts w:ascii="Times New Roman" w:hAnsi="Times New Roman" w:cs="Times New Roman"/>
          <w:sz w:val="28"/>
          <w:szCs w:val="28"/>
        </w:rPr>
        <w:t>санітарним центром.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2.8. Відносини Закладу  з юридичними та фізичними особами визначаються угодами, що укладені між ними.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2.9. Штатні розписи закладу 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віти затверджуються директором </w:t>
      </w:r>
      <w:r w:rsidRPr="00DB2F2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3296">
        <w:rPr>
          <w:rFonts w:ascii="Times New Roman" w:hAnsi="Times New Roman" w:cs="Times New Roman"/>
          <w:b/>
          <w:sz w:val="28"/>
          <w:szCs w:val="28"/>
        </w:rPr>
        <w:t>IІІ. ОРГАНІЗАЦІЯ ОСВІТНЬОГО ПРОЦЕСУ В ЗАКЛАДІ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Заклад складається з </w:t>
      </w:r>
      <w:r>
        <w:rPr>
          <w:rFonts w:ascii="Times New Roman" w:hAnsi="Times New Roman" w:cs="Times New Roman"/>
          <w:color w:val="000000"/>
          <w:sz w:val="28"/>
          <w:szCs w:val="28"/>
        </w:rPr>
        <w:t>дв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ох підрозділів – загальноосвітній заклад  І ступеня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ІІ ступеня.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Загальноосвітн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ій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заклад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Основна школа ( 5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які їх замінюють, та санітарно –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гігієнічних норм.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Зарахування здобувачів освіти до Закладу проводиться наказом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3.7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разі потреби здобувач освіти може перейти протягом будь-якого року навчання до іншого закладу загальної середньої освіти. Переведення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до іншого закладу здійснюється за наявністю особової справи встановленого Міністерством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освіти і науки України зразка.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проводить свою діяльність відповідно до плану роботи, який складається на поточний навчальний рік.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3.11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.2. Основою для розроблення освітньої програми є відповідний Державний стандарт загальної середньої освіти;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.3. Освітня програма має містити: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загальний обсяг навчального навантаження та очікувані результати навчання здобувачів освіти;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вимоги до осіб, які можуть розпочати навчання за програмою;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форми організації освітнього процесу;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опис та інструменти системи внутрішнього забезпечення якості освіти;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освітні компоненти (за рішенням педагогічної ради школи).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.4. Освітня програма схвалюється педагогічною радою </w:t>
      </w:r>
      <w:r>
        <w:rPr>
          <w:rFonts w:ascii="Times New Roman" w:hAnsi="Times New Roman" w:cs="Times New Roman"/>
          <w:color w:val="000000"/>
          <w:sz w:val="28"/>
          <w:szCs w:val="28"/>
        </w:rPr>
        <w:t>та затверджується  директором 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.5. Освітня програма має передбачати освітні компоненти для вільного вибору здобувачів освіти;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.6. Освітня програма може бути розроблена для одного і для декількох рівнів освіти (наскрізна освітня програма).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.7. Кожна освітня програма має передбачати досягнення здобувачами освіти результатів навчання (компетентності), визначених відповідним Державним стандартом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.8. На основі освітньої програми Заклад складає та затверджує навчальний план, що конкретизує організацію освітнього процесу.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Навчальний рік розпочинається 1 вересня і закінчується не пізніше 1 липня наступного року.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Навчальні заняття організовуються за семестровою системою.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Тривалість канікул упродовж навчального року має бути не меншою за 30 календарних днів.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3.21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Тривалість уроків у школі становить :</w:t>
      </w:r>
    </w:p>
    <w:p w:rsidR="00A43EAE" w:rsidRPr="00A13296" w:rsidRDefault="00A43EAE" w:rsidP="00A43E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перших класах – 35 хвилин;</w:t>
      </w:r>
    </w:p>
    <w:p w:rsidR="00A43EAE" w:rsidRPr="00A13296" w:rsidRDefault="00A43EAE" w:rsidP="00A43E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других – четвертих класах – 40 хвилин;</w:t>
      </w:r>
    </w:p>
    <w:p w:rsidR="00A43EAE" w:rsidRPr="00A13296" w:rsidRDefault="00A43EAE" w:rsidP="00A43E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п’ятих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дев</w:t>
      </w:r>
      <w:proofErr w:type="spellEnd"/>
      <w:r w:rsidRPr="000270AC">
        <w:rPr>
          <w:rFonts w:ascii="Times New Roman" w:hAnsi="Times New Roman" w:cs="Times New Roman"/>
          <w:color w:val="000000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ятих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класах – 45 хвилин.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Зміна тривалості уроків допускається за погодженням із засновником.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Заклад може обрати інші, крім уроку, форми організації освітнього процесу.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</w:t>
      </w:r>
      <w:r w:rsidR="00176F39">
        <w:rPr>
          <w:rFonts w:ascii="Times New Roman" w:hAnsi="Times New Roman" w:cs="Times New Roman"/>
          <w:sz w:val="28"/>
          <w:szCs w:val="28"/>
        </w:rPr>
        <w:t xml:space="preserve">і здобувачами освіти 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Щоденна кількість і послідовність уроків визначається розкладом, який складається на кожен семестр відповідно до санітарно-гігієнічних та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гічних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вимог, погоджується педрадою навчального закладу і затверджується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3.23</w:t>
      </w:r>
      <w:r w:rsidRPr="00A13296">
        <w:rPr>
          <w:rFonts w:ascii="Times New Roman" w:hAnsi="Times New Roman" w:cs="Times New Roman"/>
          <w:sz w:val="28"/>
          <w:szCs w:val="28"/>
        </w:rPr>
        <w:t>. Режим роботи закладу визначається на основі відповідних нормативно-правови</w:t>
      </w:r>
      <w:r>
        <w:rPr>
          <w:rFonts w:ascii="Times New Roman" w:hAnsi="Times New Roman" w:cs="Times New Roman"/>
          <w:sz w:val="28"/>
          <w:szCs w:val="28"/>
        </w:rPr>
        <w:t>х актів. Тижневий режим роботи З</w:t>
      </w:r>
      <w:r w:rsidRPr="00A13296">
        <w:rPr>
          <w:rFonts w:ascii="Times New Roman" w:hAnsi="Times New Roman" w:cs="Times New Roman"/>
          <w:sz w:val="28"/>
          <w:szCs w:val="28"/>
        </w:rPr>
        <w:t>акладу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3.24</w:t>
      </w:r>
      <w:r w:rsidRPr="00A13296">
        <w:rPr>
          <w:rFonts w:ascii="Times New Roman" w:hAnsi="Times New Roman" w:cs="Times New Roman"/>
          <w:sz w:val="28"/>
          <w:szCs w:val="28"/>
        </w:rPr>
        <w:t xml:space="preserve">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</w:t>
      </w:r>
      <w:r w:rsidR="00176F39">
        <w:rPr>
          <w:rFonts w:ascii="Times New Roman" w:hAnsi="Times New Roman" w:cs="Times New Roman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У першому класі домашні завдання не задаються.</w:t>
      </w:r>
    </w:p>
    <w:p w:rsidR="00A43EAE" w:rsidRPr="00A43EAE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3.25</w:t>
      </w:r>
      <w:r w:rsidRPr="00A13296">
        <w:rPr>
          <w:rFonts w:ascii="Times New Roman" w:hAnsi="Times New Roman" w:cs="Times New Roman"/>
          <w:sz w:val="28"/>
          <w:szCs w:val="28"/>
        </w:rPr>
        <w:t>. У Закладі здійснюється тематичний облік знань, якщо це передбачено програмою.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У Закладі  визначення рівня досягнень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у навчанні здійснюється відповідно до дванадцяти бальної системи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оцінювання рівня досягнень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3.27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Заклад працює за п’ятиденним робочим тижнем. Вихідні – субота, неділя, святкові дні.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Заклад здійснює освітній процес за денною формою навчання.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3.30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3.31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Здобувачам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які закінчили певний ступінь навчального закладу, видається відповідний документ:</w:t>
      </w:r>
    </w:p>
    <w:p w:rsidR="00A43EAE" w:rsidRPr="00A13296" w:rsidRDefault="00A43EAE" w:rsidP="00A43EAE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початкової школи – табель успішності;</w:t>
      </w:r>
    </w:p>
    <w:p w:rsidR="00A43EAE" w:rsidRPr="00A13296" w:rsidRDefault="00A43EAE" w:rsidP="00A43EAE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основної школи – свідоцтво про базову загальну середню освіту.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Особам, які закінчили </w:t>
      </w:r>
      <w:r>
        <w:rPr>
          <w:rFonts w:ascii="Times New Roman" w:hAnsi="Times New Roman" w:cs="Times New Roman"/>
          <w:color w:val="000000"/>
          <w:sz w:val="28"/>
          <w:szCs w:val="28"/>
        </w:rPr>
        <w:t>базову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школу з навчальними досягненнями високого рівня видається свідоцтво про повну загальну середню освіту з відзнакою.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3.34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 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сокі успіхи в навчанні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 освіти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класів нагороджуються Похвальним листом.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3.35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 успіхи в навчанні для здобувачів освіти можуть встановлюватися різні форми матеріального і морального заохочення.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які за станом здоров’я звільняються від атестації, мають право атестуватися за результатами річного оцінювання.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ІV. ВИХОВНИЙ ПРОЦЕС  У  ЗАКЛАДІ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4.1. Виховання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 Закладі  здійснюється в процесі урочної, позаурочної та позашкільної роботи з ними.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4.2. Цілі виховного процесу у закладі освіти визначаються на основі принципів, закладених у Конституції України, законах та інших нормативно-правових актах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4.3. У Закладі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:rsidR="00A43EAE" w:rsidRPr="008753FA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4.4. Примусо</w:t>
      </w:r>
      <w:r>
        <w:rPr>
          <w:rFonts w:ascii="Times New Roman" w:hAnsi="Times New Roman" w:cs="Times New Roman"/>
          <w:color w:val="000000"/>
          <w:sz w:val="28"/>
          <w:szCs w:val="28"/>
        </w:rPr>
        <w:t>ве залучення здобувачів освіти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до вступу в будь-які об’єднання громадян, релігійні організації і воєнізовані формування забороняється.</w:t>
      </w: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V. УЧАСНИКИ ОСВІТНЬОГО ПРОЦЕСУ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освітнього процесу у Закладі є: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;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педагогічні, науково-педагогічні та наукові працівники;</w:t>
      </w:r>
    </w:p>
    <w:p w:rsidR="00A43EAE" w:rsidRPr="00817E07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батьки здобувачів освіти;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фізичні особи, які проводять освітню діяльність;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особи, передбачені спеціальними законами та залучені до освітнього процесу у порядку, що визначається закладом освіти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5.2. Статус учасників освітнього процесу, їхні права та обов’язки визначаються законами України «Про освіту», «Про повну  загальну середню освіту», цим Статутом та іншими нормативними документами.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5.3.Здобувачі освіти мають гарантоване державою право на: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доступність і безоплатність базової загальної середньої освіти;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вибір форми навчання, факультативів, спецкурсів, позакласних занять;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безпечні і нешкідливі умови навчання та праці;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різних видах навчальної, науково-практичної діяльності, конференціях, олімпіадах, виставках, конкурсах тощо;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отримання додаткових освітніх послуг;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зобов’язані: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підвищувати свій загальний культурний рівень;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дотримуватися вимог законодавства, моральних, етичних норм, поважати честь і гідність інших учнів та працівників школи;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різних видах трудової діяльності;</w:t>
      </w:r>
    </w:p>
    <w:p w:rsidR="00A43EAE" w:rsidRPr="008753FA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:rsidR="00A43EAE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Статуту, правил внутрішнього розпорядку закладу; </w:t>
      </w:r>
    </w:p>
    <w:p w:rsidR="00A43EAE" w:rsidRPr="00A43EAE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правил особистої гігієни.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5.5. Здобувачі освіти закладу залучаються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5.6.Педагогічним працівником закладу освіти 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5.8. Педагогічні працівники мають право на: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педагогічну ініціативу;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розроблення та впровадження авторських програм, проектів, освітніх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і технологій, методів і засобів, насамперед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компетентнісного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навчання;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методичних об’єднань, нарад, зборів закладу освіти та інших органів самоврядування закладу, в заходах, пов’язаних з організацією освітнього процесу;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проходити атестацію/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сертифікацію для здобуття відповідної кваліфікаційної категорії та отримувати її в разі у</w:t>
      </w:r>
      <w:r>
        <w:rPr>
          <w:rFonts w:ascii="Times New Roman" w:hAnsi="Times New Roman" w:cs="Times New Roman"/>
          <w:color w:val="000000"/>
          <w:sz w:val="28"/>
          <w:szCs w:val="28"/>
        </w:rPr>
        <w:t>спішного проходження атестації/с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ертифікації;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вносити пропозиції адміністрації закладу освіти і засновнику щодо поліпшення освітнього процесу;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5.9. Педагогічні  працівники зобов’язані:</w:t>
      </w:r>
    </w:p>
    <w:p w:rsidR="00A43EAE" w:rsidRPr="00A43EAE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контролювати рівень навчальних досягнень учнів;</w:t>
      </w:r>
    </w:p>
    <w:p w:rsidR="00A43EAE" w:rsidRPr="00817E07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нести відповідальність за відповідність оцінювання навчальних досягнень здобувачів освіти критеріям оцінювання, затвердженим МОН, доводити </w:t>
      </w:r>
    </w:p>
    <w:p w:rsidR="00A43EAE" w:rsidRPr="00A13296" w:rsidRDefault="00A43EAE" w:rsidP="00A43EAE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навчальних досягнень учнів до відома дітей, батьків, осіб, що їх замінюють, адміністрації школи;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педагогічної етики;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додержуватися Конституції України, захищати суверенітет і територіальну цілісність країни;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Статут освітнього закладу, правила внутрішнього розпорядку, умови трудового договору (контракту);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педагогічної ради;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освіти, засновника;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вести відповідну документацію.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5.11. Розподіл педагогічного навантаження у школі затверджується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5.14. У Закладі освіти обов’язково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5.15. Щорічне підвищення кваліфікації педагогічних працівників закладу здійснюється відповідно до </w:t>
      </w:r>
      <w:hyperlink r:id="rId8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особливими освітніми потребами.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колективного договору, трудового договору (контракту), звільняються з роботи згідно з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5.17. Права і обов’язки інших працівників та допоміжного персоналу регулюються трудовим законодавством, Статутом та Правилами внутрішнього розпорядку закладу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5.18. Батьки здобувачів освіти або особи, які їх замінюють, є учасниками освітнього процесу з моменту зарахування їхніх дітей до освітнього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5.19. Батьки або особи, які їх замінюють, мають право: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звертатися до керівника закладу освіти і органів громадського самоврядування з питань навчання, виховання дітей;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заходах, спрямованих на поліпшення організації освітнього процесу та зміцнення матеріально-технічної бази освітнього закладу;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приймати рішення щодо участі дитини в інноваційній діяльності закладу освіти;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освіти;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захищати законні інтереси дітей.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забезпечувати умови для здобуття дитиною повної загальної середньої освіти за будь-якою формою навчання;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5.21. Інші права та обов’язки батьків і осіб, які їх замінюють, визначаються </w:t>
      </w:r>
      <w:hyperlink r:id="rId9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Законом України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5.22 Злісне ухилення батьків від виконання обов’язків щодо здобуття їх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5.23.Учасники освітнього процесу — представники підприємств, установ, організацій (</w:t>
      </w:r>
      <w:r w:rsidRPr="00A132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далі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 — представники громадськості), інші особи, передбачені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спеціальними законами та залучені до освітнього процесу у порядку, що визначається закладом освіти — мають право: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загальної середньої освіти 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поліпшенню матеріально-технічної бази, фінансовому забезпеченню освітнього закладу;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в організації освітнього процесу;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проводити консультації для педагогічних працівників.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5.24. Представники громадськості, інші особи, передбачені спеціальними законами та залучені до освітнього процесу у порядку, що визначається закладом освіти зобов’язані: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положень цього Статуту;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пропагувати здоровий спосіб життя.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 та засновника освітнього 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5.25. За невиконання учасниками освітнього процесу св</w:t>
      </w:r>
      <w:r>
        <w:rPr>
          <w:rFonts w:ascii="Times New Roman" w:hAnsi="Times New Roman" w:cs="Times New Roman"/>
          <w:color w:val="000000"/>
          <w:sz w:val="28"/>
          <w:szCs w:val="28"/>
        </w:rPr>
        <w:t>оїх обов’язків, порушення Статуту, П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равил внутрішнього розпорядку на них можуть накладатися стягнення відповідно до закону.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5.26.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5.27. Шкода, заподіяна здобувачами освіти закладу освіти, відшкодовується відповідно до законодавства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VІ. УПРАВЛІННЯ ТА ГРОМАДСЬКЕ САМОВРЯДУВАННЯ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6.1. Керівництво Закладом здійснює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представником закладу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законом та установчими документами.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та звільняється з посади Засновником згідно чинного законодавства.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6.3.1.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конкурсного відбору строком на шість років (строком на два роки – для особи, яка призначається на посаду директора вперше) на підставі рішення конкурсної 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коміс</w:t>
      </w:r>
      <w:r>
        <w:rPr>
          <w:rFonts w:ascii="Times New Roman" w:hAnsi="Times New Roman" w:cs="Times New Roman"/>
          <w:color w:val="000000"/>
          <w:sz w:val="28"/>
          <w:szCs w:val="28"/>
        </w:rPr>
        <w:t>ії, але не більше двох строків.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6.3.2. Проведення конкурсу проводиться у відповідності до Положення про конкурс на посаду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Погребищенської міської ради.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6.4. Призначення та звільнення заступників, педагогічних та інших працівників здійснюється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6.5.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Закладу: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керівництво освітнім закладом,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організовує освітній та виховний процеси;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контролює організацію харчування і медичного обслуговування учнів;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 погодженням із представниками трудового колективу затверджує правила внутрішнього розпорядку, посадові обов’язки працівників закладу освіти;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6.6.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головою педагогічної ради.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6.7. Для вирішення основних питань діяльності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створюється колегіальний орган управлін</w:t>
      </w:r>
      <w:r>
        <w:rPr>
          <w:rFonts w:ascii="Times New Roman" w:hAnsi="Times New Roman" w:cs="Times New Roman"/>
          <w:color w:val="000000"/>
          <w:sz w:val="28"/>
          <w:szCs w:val="28"/>
        </w:rPr>
        <w:t>ня – педагогічна рада.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6.8. Робота педагогічної ради пр</w:t>
      </w:r>
      <w:r>
        <w:rPr>
          <w:rFonts w:ascii="Times New Roman" w:hAnsi="Times New Roman" w:cs="Times New Roman"/>
          <w:color w:val="000000"/>
          <w:sz w:val="28"/>
          <w:szCs w:val="28"/>
        </w:rPr>
        <w:t>оводиться відповідно до потреб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акладу. Кількість засідань педагогічної ради визначається їх доцільністю, але не менше 4 разів на рік.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Педагогічна рада: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планує роботу Закладу;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схвалює освітні програми Закладу  та оцінює результативність їх виконання;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вдосконалення і методичного забезпечення освітнього процесу;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приймає рішення щодо переведення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="00176F39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інші питання, віднесені законом та/або статутом закладу до її повноважень.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педагогічна рада розглядає також інші питання, пов’язані з діяльністю 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Рішення педагогічної ради Закладу  вводяться в дію рішеннями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6.10.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Вищим колегіальним 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>ом громадського самоврядування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 є збори учасників освітнього процесу, які скликаються не менше одного разу на рік.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Делегати зборів можуть обиратися від таких трьох категорій:</w:t>
      </w:r>
    </w:p>
    <w:p w:rsidR="00A43EAE" w:rsidRPr="008753FA" w:rsidRDefault="00A43EAE" w:rsidP="00A43EA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педагогічного колективу – зборами педколективу;</w:t>
      </w:r>
    </w:p>
    <w:p w:rsidR="00A43EAE" w:rsidRPr="00A13296" w:rsidRDefault="00A43EAE" w:rsidP="00A43EA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увачів освіти закладу освіти ІІ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ступеня– класними зборами;</w:t>
      </w:r>
    </w:p>
    <w:p w:rsidR="00A43EAE" w:rsidRPr="00A43EAE" w:rsidRDefault="00A43EAE" w:rsidP="00A43EA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батьками – батьківськими зборами та класними зборами.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приймається простою більшістю голосів присутніх делегатів.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Збори :</w:t>
      </w:r>
    </w:p>
    <w:p w:rsidR="00A43EAE" w:rsidRPr="00817E07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встановлюють терміни повноважень;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заслуховують звіт директора про його  роботу, дають  оцінку відкритим або таємним голосуванням;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приймають рішення, які стимулюють працю </w:t>
      </w:r>
      <w:r>
        <w:rPr>
          <w:rFonts w:ascii="Times New Roman" w:hAnsi="Times New Roman" w:cs="Times New Roman"/>
          <w:color w:val="000000"/>
          <w:sz w:val="28"/>
          <w:szCs w:val="28"/>
        </w:rPr>
        <w:t>керівника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працівників;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приймають Статут закладу і вносить до нього необхідні зміни.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VIІ. МАТЕРІАЛЬНО – ТЕХНІЧНА БАЗА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7.2. Майно Закладу, що закріплене за закладом, належить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на правах оперативного управління та не може бути вилученим у нього, якщо інше не передбачено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7.3. Вилучення основних фондів, оборотних коштів та іншого майна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проводиться лише у випадках, передбачених чинним законодавством. Збитки, завда</w:t>
      </w:r>
      <w:r>
        <w:rPr>
          <w:rFonts w:ascii="Times New Roman" w:hAnsi="Times New Roman" w:cs="Times New Roman"/>
          <w:color w:val="000000"/>
          <w:sz w:val="28"/>
          <w:szCs w:val="28"/>
        </w:rPr>
        <w:t>ні закладу внаслідок порушення 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ї матеріальних прав іншими юридичними та фізичними особами, відшкодовуються відповідно до чинного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кімнат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книгосховища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їдальні.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озміщено  стадіон,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навчально – дослідні ділянки, будівлі та господарські будівлі.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VIIІ. ФІНАНСОВО – ГОСПОДАРСЬКА ДІЯЛЬНІСТЬ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8.1. Фінансово-господарська діяльність Закладу здійснюється відповідно до цього Статуту, законів України </w:t>
      </w:r>
      <w:hyperlink r:id="rId10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освіту”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 «Про повну загальну середню освіту», </w:t>
      </w:r>
      <w:hyperlink r:id="rId11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місцеве самоврядування в Україні”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2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Бюджетного кодексу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та інших нормативно-правових актів.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8.3. Фінансово-господарська  діяльність  Закладу здійснюється на основі його кошторису.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8.4. Джерелами формування кошторису Закладу є:</w:t>
      </w:r>
    </w:p>
    <w:p w:rsidR="00A43EAE" w:rsidRPr="00A13296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державної субвенції;</w:t>
      </w:r>
    </w:p>
    <w:p w:rsidR="00A43EAE" w:rsidRPr="00A43EAE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засновника;</w:t>
      </w:r>
    </w:p>
    <w:p w:rsidR="00A43EAE" w:rsidRPr="00A13296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:rsidR="00A43EAE" w:rsidRPr="00817E07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фізичних, юридичних осіб;</w:t>
      </w:r>
    </w:p>
    <w:p w:rsidR="00A43EAE" w:rsidRPr="00A13296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кошти, благодійні внески юридичних і фізичних осіб.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8.5. Заклад може надавати платні освітні та інші послуги, перелік яких затверджує Кабінет Міністрів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8.6. Порядок діловодства і бухгалтерського обліку в школі визначається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відповідно до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8.7. За рішенням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бухгалтерський облік може здійснюватися самостійно Закладом або через бухгалтерію засновника.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8.8. У Закладі може створюватися фонд загального обов’язкового навчання, який формується з урахуванням матеріально-побутових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потреб </w:t>
      </w:r>
      <w:r w:rsidR="00C8037B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="00C8037B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 рахунок коштів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 навчального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8.10. Облік і використання коштів фонду загального обов’язкового навчання здійснюються Закладом згідно з наказом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що видається  відповідно до порядку, передбаченого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8.11. Контроль за правильним використанням коштів фонду загального о</w:t>
      </w:r>
      <w:r>
        <w:rPr>
          <w:rFonts w:ascii="Times New Roman" w:hAnsi="Times New Roman" w:cs="Times New Roman"/>
          <w:color w:val="000000"/>
          <w:sz w:val="28"/>
          <w:szCs w:val="28"/>
        </w:rPr>
        <w:t>бов’язкового навчання здійснює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8.12. Заклад є неприбутковою організацією. Забороняється розподіл отриманих дохо</w:t>
      </w:r>
      <w:r>
        <w:rPr>
          <w:rFonts w:ascii="Times New Roman" w:hAnsi="Times New Roman" w:cs="Times New Roman"/>
          <w:color w:val="000000"/>
          <w:sz w:val="28"/>
          <w:szCs w:val="28"/>
        </w:rPr>
        <w:t>дів (прибутків) або їх частини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ІХ. ПРОЗОРІСТЬ ТА ІНФОРМАЦІЙНА ВІДКРИТІСТЬ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9.2. На сайті Закладу розміщуються інформація та документи: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Статут Закладу;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ліцензії на провадження освітньої діяльності;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структура та органи управління Закладом;</w:t>
      </w:r>
    </w:p>
    <w:p w:rsidR="00A43EAE" w:rsidRPr="008753FA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кадровий склад школи згідно з ліцензійними умовами;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територія обслуговування, закріплена за Закладом;</w:t>
      </w:r>
    </w:p>
    <w:p w:rsidR="00A43EAE" w:rsidRPr="00A43EAE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фактична кількі</w:t>
      </w:r>
      <w:r>
        <w:rPr>
          <w:rFonts w:ascii="Times New Roman" w:hAnsi="Times New Roman" w:cs="Times New Roman"/>
          <w:color w:val="000000"/>
          <w:sz w:val="28"/>
          <w:szCs w:val="28"/>
        </w:rPr>
        <w:t>сть осіб, які навчаються у Закладі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мова освітнього процесу;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наявність вакантних посад, порядок і умови проведення конкурсу на їх заміщення (у разі його проведення);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матеріально-технічне забезпечення школи;</w:t>
      </w:r>
    </w:p>
    <w:p w:rsidR="00A43EAE" w:rsidRPr="00817E07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моніторингу якості освіти;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річний звіт про діяльність Закладу;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умови доступності школи для навчання осіб з особливими освітніми потребами;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інша інформація, що оприлюднюється за рішенням школи або на вимогу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037B" w:rsidRDefault="00C8037B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X.МІЖНАРОДНЕ СПІВРОБІТНИЦТВО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10.2. За наявності належної матеріально-технічної та соціально-культурної бази, </w:t>
      </w:r>
      <w:r>
        <w:rPr>
          <w:rFonts w:ascii="Times New Roman" w:hAnsi="Times New Roman" w:cs="Times New Roman"/>
          <w:color w:val="000000"/>
          <w:sz w:val="28"/>
          <w:szCs w:val="28"/>
        </w:rPr>
        <w:t>власних фінансових коштів Заклад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XІ. КОНТРОЛЬ ЗА ДІЯЛЬНІСТЮ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11.1. Державний нагляд (контроль) у сфері загальної середньої освіти здійснюється відповідно до </w:t>
      </w:r>
      <w:hyperlink r:id="rId13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11.3. Інституційний аудит включає планову перевірку дотримання ліцензійних умов.</w:t>
      </w:r>
    </w:p>
    <w:p w:rsidR="00A43EAE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XІІ. РЕОРГАНІЗАЦІЯ АБО ЛІКВІДАЦІЯ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Ліквідаційна комісія оцінює наявне майно Закладу, виявляє її дебіторів і кредиторів розраховується з ними, складає ліквідаці</w:t>
      </w:r>
      <w:r>
        <w:rPr>
          <w:rFonts w:ascii="Times New Roman" w:hAnsi="Times New Roman" w:cs="Times New Roman"/>
          <w:color w:val="000000"/>
          <w:sz w:val="28"/>
          <w:szCs w:val="28"/>
        </w:rPr>
        <w:t>йний баланс і представляє його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 випадку реорг</w:t>
      </w:r>
      <w:r>
        <w:rPr>
          <w:rFonts w:ascii="Times New Roman" w:hAnsi="Times New Roman" w:cs="Times New Roman"/>
          <w:color w:val="000000"/>
          <w:sz w:val="28"/>
          <w:szCs w:val="28"/>
        </w:rPr>
        <w:t>анізації права та зобов’язання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переходять до правонаступників відповідно до чинного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 разі припинення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юридичної особи (у результаті 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ї ліквідації, злиття, поділу, приєднання, або перетворення) передача активів проводиться одній, або кільком неприбутковим організаціям відповідно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виду за рішенням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Ліквідація Закладу відбувається у формі позбавлення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статусу закладу освіти та статусу юридичної особи засновником.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Реорганізація та ліквідація Закладу здійснюється згідно з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 реорганізації чи ліквідації Закладу працівникам, які звільняються або переводяться, гарантується дотримання їхніх прав та інтересів відпо</w:t>
      </w:r>
      <w:r>
        <w:rPr>
          <w:rFonts w:ascii="Times New Roman" w:hAnsi="Times New Roman" w:cs="Times New Roman"/>
          <w:color w:val="000000"/>
          <w:sz w:val="28"/>
          <w:szCs w:val="28"/>
        </w:rPr>
        <w:t>відно до чинного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XІІІ. ВНЕСЕННЯ ЗМІН ТА ДОПОВНЕНЬ ДО  СТАТУТУ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:rsidR="00A43EAE" w:rsidRPr="00A13296" w:rsidRDefault="00A43EAE" w:rsidP="00A43E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3EAE" w:rsidRPr="00A13296" w:rsidRDefault="00A43EAE" w:rsidP="00A43E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3EAE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Міський голова</w:t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  <w:t>С. Волинський</w:t>
      </w:r>
    </w:p>
    <w:p w:rsidR="009E0A3A" w:rsidRDefault="009E0A3A" w:rsidP="00A43EAE"/>
    <w:sectPr w:rsidR="009E0A3A" w:rsidSect="00C80AA1">
      <w:footerReference w:type="default" r:id="rId14"/>
      <w:pgSz w:w="12240" w:h="15840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456" w:rsidRDefault="00516456" w:rsidP="00C80AA1">
      <w:pPr>
        <w:spacing w:after="0" w:line="240" w:lineRule="auto"/>
      </w:pPr>
      <w:r>
        <w:separator/>
      </w:r>
    </w:p>
  </w:endnote>
  <w:endnote w:type="continuationSeparator" w:id="0">
    <w:p w:rsidR="00516456" w:rsidRDefault="00516456" w:rsidP="00C80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603309"/>
      <w:docPartObj>
        <w:docPartGallery w:val="Page Numbers (Bottom of Page)"/>
        <w:docPartUnique/>
      </w:docPartObj>
    </w:sdtPr>
    <w:sdtEndPr/>
    <w:sdtContent>
      <w:p w:rsidR="00C80AA1" w:rsidRDefault="00C80A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E08" w:rsidRPr="00AA5E08">
          <w:rPr>
            <w:noProof/>
            <w:lang w:val="ru-RU"/>
          </w:rPr>
          <w:t>19</w:t>
        </w:r>
        <w:r>
          <w:fldChar w:fldCharType="end"/>
        </w:r>
      </w:p>
    </w:sdtContent>
  </w:sdt>
  <w:p w:rsidR="00C80AA1" w:rsidRDefault="00C80A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456" w:rsidRDefault="00516456" w:rsidP="00C80AA1">
      <w:pPr>
        <w:spacing w:after="0" w:line="240" w:lineRule="auto"/>
      </w:pPr>
      <w:r>
        <w:separator/>
      </w:r>
    </w:p>
  </w:footnote>
  <w:footnote w:type="continuationSeparator" w:id="0">
    <w:p w:rsidR="00516456" w:rsidRDefault="00516456" w:rsidP="00C80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7A16"/>
    <w:multiLevelType w:val="hybridMultilevel"/>
    <w:tmpl w:val="07C2D7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955551"/>
    <w:multiLevelType w:val="multilevel"/>
    <w:tmpl w:val="9D4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17CB7560"/>
    <w:multiLevelType w:val="multilevel"/>
    <w:tmpl w:val="81BA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22DA34FB"/>
    <w:multiLevelType w:val="hybridMultilevel"/>
    <w:tmpl w:val="882EF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47844"/>
    <w:multiLevelType w:val="multilevel"/>
    <w:tmpl w:val="483E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37085BA2"/>
    <w:multiLevelType w:val="multilevel"/>
    <w:tmpl w:val="5B80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 w15:restartNumberingAfterBreak="0">
    <w:nsid w:val="49A165F8"/>
    <w:multiLevelType w:val="multilevel"/>
    <w:tmpl w:val="2CEA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4C4E0CE9"/>
    <w:multiLevelType w:val="multilevel"/>
    <w:tmpl w:val="069E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 w15:restartNumberingAfterBreak="0">
    <w:nsid w:val="4CB46053"/>
    <w:multiLevelType w:val="multilevel"/>
    <w:tmpl w:val="55D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 w15:restartNumberingAfterBreak="0">
    <w:nsid w:val="4DC11D0C"/>
    <w:multiLevelType w:val="multilevel"/>
    <w:tmpl w:val="107CD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50DE09DA"/>
    <w:multiLevelType w:val="hybridMultilevel"/>
    <w:tmpl w:val="617422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1AC0C48"/>
    <w:multiLevelType w:val="multilevel"/>
    <w:tmpl w:val="9522D0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565595D"/>
    <w:multiLevelType w:val="multilevel"/>
    <w:tmpl w:val="2AD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 w15:restartNumberingAfterBreak="0">
    <w:nsid w:val="57220600"/>
    <w:multiLevelType w:val="multilevel"/>
    <w:tmpl w:val="CF72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58E063CB"/>
    <w:multiLevelType w:val="multilevel"/>
    <w:tmpl w:val="3918B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6" w15:restartNumberingAfterBreak="0">
    <w:nsid w:val="5C673588"/>
    <w:multiLevelType w:val="multilevel"/>
    <w:tmpl w:val="C7C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5F045611"/>
    <w:multiLevelType w:val="multilevel"/>
    <w:tmpl w:val="4854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616525CB"/>
    <w:multiLevelType w:val="multilevel"/>
    <w:tmpl w:val="0794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620E7E0C"/>
    <w:multiLevelType w:val="multilevel"/>
    <w:tmpl w:val="C39A9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626A5836"/>
    <w:multiLevelType w:val="multilevel"/>
    <w:tmpl w:val="B8D8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 w15:restartNumberingAfterBreak="0">
    <w:nsid w:val="65942054"/>
    <w:multiLevelType w:val="multilevel"/>
    <w:tmpl w:val="CC20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2" w15:restartNumberingAfterBreak="0">
    <w:nsid w:val="6A2D1DB5"/>
    <w:multiLevelType w:val="multilevel"/>
    <w:tmpl w:val="D0E4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6CBC42FA"/>
    <w:multiLevelType w:val="multilevel"/>
    <w:tmpl w:val="6FA0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4" w15:restartNumberingAfterBreak="0">
    <w:nsid w:val="76EE4C69"/>
    <w:multiLevelType w:val="multilevel"/>
    <w:tmpl w:val="433E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5" w15:restartNumberingAfterBreak="0">
    <w:nsid w:val="7E316314"/>
    <w:multiLevelType w:val="multilevel"/>
    <w:tmpl w:val="A8AA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5"/>
  </w:num>
  <w:num w:numId="2">
    <w:abstractNumId w:val="25"/>
  </w:num>
  <w:num w:numId="3">
    <w:abstractNumId w:val="6"/>
  </w:num>
  <w:num w:numId="4">
    <w:abstractNumId w:val="16"/>
  </w:num>
  <w:num w:numId="5">
    <w:abstractNumId w:val="3"/>
  </w:num>
  <w:num w:numId="6">
    <w:abstractNumId w:val="23"/>
  </w:num>
  <w:num w:numId="7">
    <w:abstractNumId w:val="14"/>
  </w:num>
  <w:num w:numId="8">
    <w:abstractNumId w:val="17"/>
  </w:num>
  <w:num w:numId="9">
    <w:abstractNumId w:val="15"/>
  </w:num>
  <w:num w:numId="10">
    <w:abstractNumId w:val="20"/>
  </w:num>
  <w:num w:numId="11">
    <w:abstractNumId w:val="2"/>
  </w:num>
  <w:num w:numId="12">
    <w:abstractNumId w:val="10"/>
  </w:num>
  <w:num w:numId="13">
    <w:abstractNumId w:val="13"/>
  </w:num>
  <w:num w:numId="14">
    <w:abstractNumId w:val="21"/>
  </w:num>
  <w:num w:numId="15">
    <w:abstractNumId w:val="1"/>
  </w:num>
  <w:num w:numId="16">
    <w:abstractNumId w:val="18"/>
  </w:num>
  <w:num w:numId="17">
    <w:abstractNumId w:val="24"/>
  </w:num>
  <w:num w:numId="18">
    <w:abstractNumId w:val="7"/>
  </w:num>
  <w:num w:numId="19">
    <w:abstractNumId w:val="19"/>
  </w:num>
  <w:num w:numId="20">
    <w:abstractNumId w:val="4"/>
  </w:num>
  <w:num w:numId="21">
    <w:abstractNumId w:val="0"/>
  </w:num>
  <w:num w:numId="22">
    <w:abstractNumId w:val="9"/>
  </w:num>
  <w:num w:numId="23">
    <w:abstractNumId w:val="8"/>
  </w:num>
  <w:num w:numId="24">
    <w:abstractNumId w:val="22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AE"/>
    <w:rsid w:val="00176F39"/>
    <w:rsid w:val="00516456"/>
    <w:rsid w:val="009E0A3A"/>
    <w:rsid w:val="00A43EAE"/>
    <w:rsid w:val="00AA5E08"/>
    <w:rsid w:val="00C8037B"/>
    <w:rsid w:val="00C8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F4BEB8-F497-4B52-A186-9DBFC8B61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AE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EAE"/>
    <w:pPr>
      <w:ind w:left="720"/>
    </w:pPr>
  </w:style>
  <w:style w:type="character" w:styleId="a4">
    <w:name w:val="Hyperlink"/>
    <w:basedOn w:val="a0"/>
    <w:uiPriority w:val="99"/>
    <w:semiHidden/>
    <w:unhideWhenUsed/>
    <w:rsid w:val="00176F3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80AA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0AA1"/>
    <w:rPr>
      <w:rFonts w:ascii="Calibri" w:eastAsia="Calibri" w:hAnsi="Calibri" w:cs="Calibri"/>
      <w:lang w:val="uk-UA"/>
    </w:rPr>
  </w:style>
  <w:style w:type="paragraph" w:styleId="a7">
    <w:name w:val="footer"/>
    <w:basedOn w:val="a"/>
    <w:link w:val="a8"/>
    <w:uiPriority w:val="99"/>
    <w:unhideWhenUsed/>
    <w:rsid w:val="00C80AA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0AA1"/>
    <w:rPr>
      <w:rFonts w:ascii="Calibri" w:eastAsia="Calibri" w:hAnsi="Calibri" w:cs="Calibri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AA5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5E08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hyperlink" Target="http://zakon2.rada.gov.ua/laws/show/2145-1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ovgalivka2012@ukr.net" TargetMode="External"/><Relationship Id="rId12" Type="http://schemas.openxmlformats.org/officeDocument/2006/relationships/hyperlink" Target="http://zakon2.rada.gov.ua/laws/show/2456-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80/97-%D0%B2%D1%8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akon2.rada.gov.ua/laws/show/1060-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2145-1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6171</Words>
  <Characters>35180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</cp:revision>
  <cp:lastPrinted>2021-01-28T15:32:00Z</cp:lastPrinted>
  <dcterms:created xsi:type="dcterms:W3CDTF">2021-01-28T15:33:00Z</dcterms:created>
  <dcterms:modified xsi:type="dcterms:W3CDTF">2021-01-28T15:33:00Z</dcterms:modified>
</cp:coreProperties>
</file>